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DA" w:rsidRDefault="006500DA" w:rsidP="006500DA">
      <w:pPr>
        <w:pStyle w:val="Default"/>
      </w:pPr>
    </w:p>
    <w:p w:rsidR="006500DA" w:rsidRDefault="006500DA" w:rsidP="006500D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PROCEDIMENTOS INICIAIS PARA ATENDIMENTO DE SINISTRO – RCO </w:t>
      </w: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Comunique a autoridade Policial para registro da Ocorrência (incluindo relação de todos os passageiros) e placa do ônibus segurado e em seguida informe a CORRETORA através dos telefones </w:t>
      </w:r>
      <w:r>
        <w:rPr>
          <w:rFonts w:ascii="Calibri" w:hAnsi="Calibri" w:cs="Calibri"/>
          <w:sz w:val="22"/>
          <w:szCs w:val="22"/>
        </w:rPr>
        <w:t xml:space="preserve">(065) 3624-5599 </w:t>
      </w:r>
      <w:r>
        <w:rPr>
          <w:rFonts w:ascii="Calibri" w:hAnsi="Calibri" w:cs="Calibri"/>
          <w:sz w:val="22"/>
          <w:szCs w:val="22"/>
        </w:rPr>
        <w:t>e 8</w:t>
      </w:r>
      <w:r>
        <w:rPr>
          <w:rFonts w:ascii="Calibri" w:hAnsi="Calibri" w:cs="Calibri"/>
          <w:sz w:val="22"/>
          <w:szCs w:val="22"/>
        </w:rPr>
        <w:t>127-5991</w:t>
      </w:r>
      <w:r>
        <w:rPr>
          <w:rFonts w:ascii="Calibri" w:hAnsi="Calibri" w:cs="Calibri"/>
          <w:sz w:val="22"/>
          <w:szCs w:val="22"/>
        </w:rPr>
        <w:t xml:space="preserve">, após isso envie os documentos de acordo com as coberturas a seguir: </w:t>
      </w: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  <w:r w:rsidRPr="006500DA">
        <w:rPr>
          <w:rFonts w:ascii="Calibri" w:hAnsi="Calibri" w:cs="Calibri"/>
          <w:b/>
          <w:sz w:val="22"/>
          <w:szCs w:val="22"/>
        </w:rPr>
        <w:t>DANOS MATERIAIS</w:t>
      </w:r>
      <w:r>
        <w:rPr>
          <w:rFonts w:ascii="Calibri" w:hAnsi="Calibri" w:cs="Calibri"/>
          <w:sz w:val="22"/>
          <w:szCs w:val="22"/>
        </w:rPr>
        <w:t xml:space="preserve"> (Patrimônio) </w:t>
      </w:r>
    </w:p>
    <w:p w:rsidR="006500DA" w:rsidRDefault="006500DA" w:rsidP="006500DA">
      <w:pPr>
        <w:pStyle w:val="Default"/>
        <w:rPr>
          <w:sz w:val="22"/>
          <w:szCs w:val="22"/>
        </w:rPr>
      </w:pP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Boletim de Ocorrência (Registrado por Órgão Oficial);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CRVL – do veículo Segurado e Terceiro;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CNH – do Condutor do veículo Segurado e Terceiro. </w:t>
      </w: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Fotos de ambos os veículos identificando placa e danos caudados. </w:t>
      </w: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</w:p>
    <w:p w:rsidR="006500DA" w:rsidRDefault="006500DA" w:rsidP="006500DA">
      <w:pPr>
        <w:pStyle w:val="Default"/>
        <w:rPr>
          <w:b/>
          <w:bCs/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 xml:space="preserve">Os documentos deverão ser enviados através do e-mail 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E1051E">
          <w:rPr>
            <w:rStyle w:val="Hyperlink"/>
            <w:b/>
            <w:bCs/>
            <w:sz w:val="23"/>
            <w:szCs w:val="23"/>
          </w:rPr>
          <w:t>sinistro@belgaconsultores.com.br</w:t>
        </w:r>
      </w:hyperlink>
      <w:r>
        <w:rPr>
          <w:b/>
          <w:bCs/>
          <w:sz w:val="23"/>
          <w:szCs w:val="23"/>
        </w:rPr>
        <w:t xml:space="preserve">. </w:t>
      </w:r>
    </w:p>
    <w:p w:rsidR="006500DA" w:rsidRDefault="006500DA" w:rsidP="006500DA">
      <w:pPr>
        <w:pStyle w:val="Default"/>
        <w:rPr>
          <w:b/>
          <w:bCs/>
          <w:sz w:val="23"/>
          <w:szCs w:val="23"/>
        </w:rPr>
      </w:pPr>
    </w:p>
    <w:p w:rsidR="006500DA" w:rsidRDefault="006500DA" w:rsidP="006500DA">
      <w:pPr>
        <w:pStyle w:val="Default"/>
        <w:rPr>
          <w:b/>
          <w:bCs/>
          <w:sz w:val="23"/>
          <w:szCs w:val="23"/>
        </w:rPr>
      </w:pPr>
    </w:p>
    <w:p w:rsidR="006500DA" w:rsidRDefault="006500DA" w:rsidP="006500DA">
      <w:pPr>
        <w:pStyle w:val="Default"/>
        <w:rPr>
          <w:sz w:val="23"/>
          <w:szCs w:val="23"/>
        </w:rPr>
      </w:pPr>
    </w:p>
    <w:p w:rsidR="006500DA" w:rsidRDefault="006500DA" w:rsidP="006500DA">
      <w:pPr>
        <w:pStyle w:val="Default"/>
        <w:rPr>
          <w:rFonts w:ascii="Calibri" w:hAnsi="Calibri" w:cs="Calibri"/>
          <w:sz w:val="22"/>
          <w:szCs w:val="22"/>
        </w:rPr>
      </w:pPr>
      <w:r w:rsidRPr="006500DA">
        <w:rPr>
          <w:rFonts w:ascii="Calibri" w:hAnsi="Calibri" w:cs="Calibri"/>
          <w:b/>
          <w:sz w:val="22"/>
          <w:szCs w:val="22"/>
        </w:rPr>
        <w:t>DANOS CORPORAIS</w:t>
      </w:r>
      <w:r>
        <w:rPr>
          <w:rFonts w:ascii="Calibri" w:hAnsi="Calibri" w:cs="Calibri"/>
          <w:sz w:val="22"/>
          <w:szCs w:val="22"/>
        </w:rPr>
        <w:t xml:space="preserve"> (LESÕES)</w:t>
      </w:r>
      <w:proofErr w:type="gramStart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500DA" w:rsidRDefault="006500DA" w:rsidP="006500DA">
      <w:pPr>
        <w:pStyle w:val="Default"/>
        <w:rPr>
          <w:sz w:val="22"/>
          <w:szCs w:val="22"/>
        </w:rPr>
      </w:pPr>
      <w:proofErr w:type="gramEnd"/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Boletim de Ocorrência emitido por Órgão Oficial (incluindo relação de todos os passageiros);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CRVL – do veículo Segurado;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CNH – do Condutor do veículo Segurado;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Cópia dos documentos pessoais das vítimas (RG\CPF\Comprovante de Endereço);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Relatório médico do primeiro atendimento. </w:t>
      </w:r>
    </w:p>
    <w:p w:rsidR="006500DA" w:rsidRDefault="006500DA" w:rsidP="006500DA">
      <w:pPr>
        <w:pStyle w:val="Default"/>
        <w:spacing w:after="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 Documentos Complementares: A Seguradora poderá solicitar documentação complementar – dependendo de cada caso e de acordo com as lesões. </w:t>
      </w:r>
    </w:p>
    <w:p w:rsidR="006500DA" w:rsidRDefault="006500DA" w:rsidP="006500DA">
      <w:pPr>
        <w:pStyle w:val="Default"/>
        <w:spacing w:after="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Remoção: A necessidade de remoção á vitima e o meio de transporte, devera ser indicado pelo médico responsável, sempre em dias úteis da semana. Não é possível fazer remoção nos finais de semana ou feriados, devido dificuldade de autorização por parte da CIA e ausência de médicos especialistas nas unidades de saúde para receber e avaliar o paciente. </w:t>
      </w:r>
    </w:p>
    <w:p w:rsidR="006500DA" w:rsidRDefault="006500DA" w:rsidP="006500DA">
      <w:pPr>
        <w:pStyle w:val="Default"/>
        <w:spacing w:after="1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Atendimento médico eletivo após acidente, nos enviar os documentos pessoais da vitima (RG, CPF, Relatório Medico do 1° atendimento e Declaração de Endereço), necessário ao cadastro junto ao convenio, prazo de 12 h para resposta ao pedido de cadastro. </w:t>
      </w: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Os atendimentos através do convênio Saúde deverão ser comunicado a corretora com antecedência e o enviar dos pedidos médicos, evitando transtornos e demora na autorização junto a central. </w:t>
      </w: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OBS: A primeira consulta médica através do convênio é autorizada na central da REDE CREDENCIADA mais próxima, pessoalmente. </w:t>
      </w: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500DA" w:rsidRDefault="006500DA" w:rsidP="006500D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500DA" w:rsidRDefault="006500DA" w:rsidP="006500DA">
      <w:pPr>
        <w:pStyle w:val="Default"/>
        <w:numPr>
          <w:ilvl w:val="0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Despesas com transporte e remoção das vitimas deverão ser justificadas por relatórios médicos para previa autorização da corretora e posterior reembolso. </w:t>
      </w:r>
    </w:p>
    <w:p w:rsidR="006500DA" w:rsidRDefault="006500DA" w:rsidP="006500DA">
      <w:pPr>
        <w:pStyle w:val="Default"/>
        <w:spacing w:after="27"/>
        <w:ind w:left="360"/>
        <w:rPr>
          <w:rFonts w:ascii="Times New Roman" w:hAnsi="Times New Roman" w:cs="Times New Roman"/>
          <w:sz w:val="23"/>
          <w:szCs w:val="23"/>
        </w:rPr>
      </w:pPr>
    </w:p>
    <w:p w:rsidR="006500DA" w:rsidRDefault="006500DA" w:rsidP="006500DA">
      <w:pPr>
        <w:pStyle w:val="Default"/>
        <w:spacing w:after="27"/>
        <w:ind w:left="360"/>
        <w:rPr>
          <w:rFonts w:ascii="Times New Roman" w:hAnsi="Times New Roman" w:cs="Times New Roman"/>
          <w:sz w:val="23"/>
          <w:szCs w:val="23"/>
        </w:rPr>
      </w:pPr>
    </w:p>
    <w:p w:rsidR="006500DA" w:rsidRPr="00D2449B" w:rsidRDefault="006500DA" w:rsidP="00D2449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Despesas com medicamentos e exames devem vir acompanhadas do pe</w:t>
      </w:r>
      <w:r w:rsidR="00D2449B">
        <w:rPr>
          <w:rFonts w:ascii="Times New Roman" w:hAnsi="Times New Roman" w:cs="Times New Roman"/>
          <w:sz w:val="23"/>
          <w:szCs w:val="23"/>
        </w:rPr>
        <w:t>dido médico e laudo dos exames</w:t>
      </w:r>
      <w:bookmarkStart w:id="0" w:name="_GoBack"/>
      <w:bookmarkEnd w:id="0"/>
    </w:p>
    <w:p w:rsidR="006500DA" w:rsidRP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500DA" w:rsidRDefault="006500DA" w:rsidP="006500D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Todos os procedimentos serão acompanhados pela Corretora juntamente com o segurado para definir a melhor forma de atendimento, minimizando transtornos para vitimas e familiares. </w:t>
      </w:r>
    </w:p>
    <w:p w:rsidR="00D2449B" w:rsidRPr="006500DA" w:rsidRDefault="00D2449B" w:rsidP="006500D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  <w:sz w:val="23"/>
          <w:szCs w:val="23"/>
        </w:rPr>
      </w:pP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b/>
          <w:color w:val="000000"/>
        </w:rPr>
        <w:t>DANOS CORPORAIS</w:t>
      </w:r>
      <w:r w:rsidRPr="006500DA">
        <w:rPr>
          <w:rFonts w:ascii="Calibri" w:hAnsi="Calibri" w:cs="Calibri"/>
          <w:color w:val="000000"/>
        </w:rPr>
        <w:t xml:space="preserve"> (Morte) </w:t>
      </w: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1. Boletim de Ocorrência emitido por Órgão Oficial (incluindo relação de todos os passageiros);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2. CRVL – do veículo Segurado e Terceiro;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3. CNH – do Condutor do veículo Segurado e Terceiro;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4. Cópia dos documentos pessoais das vítimas (RG\CPF\Comprovante de Endereço e os três últimos comprovantes de rendimento);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5. Cópia da certidão de </w:t>
      </w:r>
      <w:proofErr w:type="spellStart"/>
      <w:r w:rsidRPr="006500DA">
        <w:rPr>
          <w:rFonts w:ascii="Calibri" w:hAnsi="Calibri" w:cs="Calibri"/>
          <w:color w:val="000000"/>
        </w:rPr>
        <w:t>obito</w:t>
      </w:r>
      <w:proofErr w:type="spellEnd"/>
      <w:r w:rsidRPr="006500DA">
        <w:rPr>
          <w:rFonts w:ascii="Calibri" w:hAnsi="Calibri" w:cs="Calibri"/>
          <w:color w:val="000000"/>
        </w:rPr>
        <w:t xml:space="preserve">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6. Cópia da Certidão de casamento com data atualizada, extraída após óbito;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7. Cópia dos documentos pessoais dos beneficiários legais (RG\CPF\Comprovante de Endereço);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8. Declaração de Únicos herdeiros, original. </w:t>
      </w:r>
    </w:p>
    <w:p w:rsidR="006500DA" w:rsidRPr="006500DA" w:rsidRDefault="006500DA" w:rsidP="006500DA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9. As tratativas para liberação dos óbitos, traslados e serviços funerais, serão </w:t>
      </w:r>
      <w:proofErr w:type="gramStart"/>
      <w:r w:rsidRPr="006500DA">
        <w:rPr>
          <w:rFonts w:ascii="Calibri" w:hAnsi="Calibri" w:cs="Calibri"/>
          <w:color w:val="000000"/>
        </w:rPr>
        <w:t>realizados</w:t>
      </w:r>
      <w:proofErr w:type="gramEnd"/>
      <w:r w:rsidRPr="006500DA">
        <w:rPr>
          <w:rFonts w:ascii="Calibri" w:hAnsi="Calibri" w:cs="Calibri"/>
          <w:color w:val="000000"/>
        </w:rPr>
        <w:t xml:space="preserve"> através da assistência 24hs/Nobre Seguradora, através do fone 0800 7705520. </w:t>
      </w: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6500DA">
        <w:rPr>
          <w:rFonts w:ascii="Calibri" w:hAnsi="Calibri" w:cs="Calibri"/>
          <w:color w:val="000000"/>
        </w:rPr>
        <w:t xml:space="preserve">10. Não estarão cobertos, serviços como aquisição de jazigo e gavetas no cemitério. </w:t>
      </w: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A partir do acionamento da corretora tomaremos todas providencias para possíveis acordos extras judiciais. </w:t>
      </w: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CONTATOS: </w:t>
      </w:r>
    </w:p>
    <w:p w:rsidR="006500DA" w:rsidRDefault="006500DA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2449B" w:rsidRPr="006500DA" w:rsidRDefault="00D2449B" w:rsidP="006500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500DA" w:rsidRPr="006500DA" w:rsidRDefault="006500DA" w:rsidP="006500DA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>1. A</w:t>
      </w:r>
      <w:r>
        <w:rPr>
          <w:rFonts w:ascii="Times New Roman" w:hAnsi="Times New Roman" w:cs="Times New Roman"/>
          <w:color w:val="000000"/>
          <w:sz w:val="23"/>
          <w:szCs w:val="23"/>
        </w:rPr>
        <w:t>lexandre G</w:t>
      </w:r>
      <w:r w:rsidR="00D2449B">
        <w:rPr>
          <w:rFonts w:ascii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hAnsi="Times New Roman" w:cs="Times New Roman"/>
          <w:color w:val="000000"/>
          <w:sz w:val="23"/>
          <w:szCs w:val="23"/>
        </w:rPr>
        <w:t>lindo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>: 6</w:t>
      </w:r>
      <w:r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>
        <w:rPr>
          <w:rFonts w:ascii="Times New Roman" w:hAnsi="Times New Roman" w:cs="Times New Roman"/>
          <w:color w:val="000000"/>
          <w:sz w:val="23"/>
          <w:szCs w:val="23"/>
        </w:rPr>
        <w:t>121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>-0</w:t>
      </w:r>
      <w:r>
        <w:rPr>
          <w:rFonts w:ascii="Times New Roman" w:hAnsi="Times New Roman" w:cs="Times New Roman"/>
          <w:color w:val="000000"/>
          <w:sz w:val="23"/>
          <w:szCs w:val="23"/>
        </w:rPr>
        <w:t>010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500DA" w:rsidRPr="006500DA" w:rsidRDefault="006500DA" w:rsidP="006500DA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Marley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Bispo :</w:t>
      </w:r>
      <w:proofErr w:type="gramEnd"/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6</w:t>
      </w:r>
      <w:r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9924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D2449B">
        <w:rPr>
          <w:rFonts w:ascii="Times New Roman" w:hAnsi="Times New Roman" w:cs="Times New Roman"/>
          <w:color w:val="000000"/>
          <w:sz w:val="23"/>
          <w:szCs w:val="23"/>
        </w:rPr>
        <w:t>4735</w:t>
      </w: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500DA" w:rsidRPr="006500DA" w:rsidRDefault="006500DA" w:rsidP="006500DA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r w:rsidR="00D2449B">
        <w:rPr>
          <w:rFonts w:ascii="Times New Roman" w:hAnsi="Times New Roman" w:cs="Times New Roman"/>
          <w:color w:val="000000"/>
          <w:sz w:val="23"/>
          <w:szCs w:val="23"/>
        </w:rPr>
        <w:t xml:space="preserve">Belga </w:t>
      </w:r>
      <w:proofErr w:type="gramStart"/>
      <w:r w:rsidR="00D2449B">
        <w:rPr>
          <w:rFonts w:ascii="Times New Roman" w:hAnsi="Times New Roman" w:cs="Times New Roman"/>
          <w:color w:val="000000"/>
          <w:sz w:val="23"/>
          <w:szCs w:val="23"/>
        </w:rPr>
        <w:t>Consultores :</w:t>
      </w:r>
      <w:proofErr w:type="gramEnd"/>
      <w:r w:rsidR="00D2449B">
        <w:rPr>
          <w:rFonts w:ascii="Times New Roman" w:hAnsi="Times New Roman" w:cs="Times New Roman"/>
          <w:color w:val="000000"/>
          <w:sz w:val="23"/>
          <w:szCs w:val="23"/>
        </w:rPr>
        <w:t xml:space="preserve"> 65- 3624-5599 / 8127-5991</w:t>
      </w:r>
    </w:p>
    <w:p w:rsidR="006500DA" w:rsidRPr="006500DA" w:rsidRDefault="006500DA" w:rsidP="00D2449B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3"/>
          <w:szCs w:val="23"/>
        </w:rPr>
      </w:pPr>
      <w:r w:rsidRPr="006500D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500DA" w:rsidRDefault="006500DA"/>
    <w:sectPr w:rsidR="006500DA" w:rsidSect="00A45388">
      <w:headerReference w:type="default" r:id="rId9"/>
      <w:footerReference w:type="default" r:id="rId10"/>
      <w:pgSz w:w="11906" w:h="17338"/>
      <w:pgMar w:top="1207" w:right="1127" w:bottom="635" w:left="14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41" w:rsidRDefault="00850841" w:rsidP="006500DA">
      <w:pPr>
        <w:spacing w:after="0"/>
      </w:pPr>
      <w:r>
        <w:separator/>
      </w:r>
    </w:p>
  </w:endnote>
  <w:endnote w:type="continuationSeparator" w:id="0">
    <w:p w:rsidR="00850841" w:rsidRDefault="00850841" w:rsidP="006500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9B" w:rsidRPr="00D2449B" w:rsidRDefault="00D2449B" w:rsidP="00D2449B">
    <w:pPr>
      <w:tabs>
        <w:tab w:val="center" w:pos="4419"/>
        <w:tab w:val="right" w:pos="8838"/>
      </w:tabs>
      <w:spacing w:after="0"/>
      <w:jc w:val="center"/>
      <w:rPr>
        <w:rFonts w:ascii="Arial Black" w:eastAsia="Times New Roman" w:hAnsi="Arial Black" w:cs="Times New Roman"/>
        <w:sz w:val="16"/>
        <w:szCs w:val="16"/>
        <w:lang w:eastAsia="pt-BR"/>
      </w:rPr>
    </w:pPr>
    <w:proofErr w:type="gramStart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BELGA CONSULTORES</w:t>
    </w:r>
    <w:proofErr w:type="gramEnd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 CORRETORA DE SEGUROS LTDA</w:t>
    </w:r>
  </w:p>
  <w:p w:rsidR="00D2449B" w:rsidRPr="00D2449B" w:rsidRDefault="00D2449B" w:rsidP="00D2449B">
    <w:pPr>
      <w:tabs>
        <w:tab w:val="center" w:pos="4419"/>
        <w:tab w:val="right" w:pos="8838"/>
      </w:tabs>
      <w:spacing w:after="0"/>
      <w:jc w:val="center"/>
      <w:rPr>
        <w:rFonts w:ascii="Arial Black" w:eastAsia="Times New Roman" w:hAnsi="Arial Black" w:cs="Times New Roman"/>
        <w:sz w:val="16"/>
        <w:szCs w:val="16"/>
        <w:lang w:eastAsia="pt-BR"/>
      </w:rPr>
    </w:pPr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Rua Isaac Póvoas</w:t>
    </w:r>
    <w:proofErr w:type="gramStart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  </w:t>
    </w:r>
    <w:proofErr w:type="gramEnd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1331  sala 15 </w:t>
    </w:r>
    <w:proofErr w:type="spellStart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Edf</w:t>
    </w:r>
    <w:proofErr w:type="spellEnd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. Milão</w:t>
    </w:r>
  </w:p>
  <w:p w:rsidR="00D2449B" w:rsidRPr="00D2449B" w:rsidRDefault="00D2449B" w:rsidP="00D2449B">
    <w:pPr>
      <w:tabs>
        <w:tab w:val="center" w:pos="4419"/>
        <w:tab w:val="right" w:pos="8838"/>
      </w:tabs>
      <w:spacing w:after="0"/>
      <w:jc w:val="center"/>
      <w:rPr>
        <w:rFonts w:ascii="Arial Black" w:eastAsia="Times New Roman" w:hAnsi="Arial Black" w:cs="Times New Roman"/>
        <w:sz w:val="16"/>
        <w:szCs w:val="16"/>
        <w:lang w:eastAsia="pt-BR"/>
      </w:rPr>
    </w:pPr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CEP 78045-900 Cuiabá</w:t>
    </w:r>
    <w:proofErr w:type="gramStart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  </w:t>
    </w:r>
    <w:proofErr w:type="gramEnd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– Mato Grosso</w:t>
    </w:r>
  </w:p>
  <w:p w:rsidR="00D2449B" w:rsidRPr="00D2449B" w:rsidRDefault="00D2449B" w:rsidP="00D2449B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Fone: (65) 3624-5599 </w:t>
    </w:r>
    <w:hyperlink r:id="rId1" w:history="1">
      <w:r w:rsidRPr="00D2449B">
        <w:rPr>
          <w:rFonts w:ascii="Arial Black" w:eastAsia="Times New Roman" w:hAnsi="Arial Black" w:cs="Times New Roman"/>
          <w:color w:val="0000FF"/>
          <w:sz w:val="16"/>
          <w:szCs w:val="16"/>
          <w:u w:val="single"/>
          <w:lang w:eastAsia="pt-BR"/>
        </w:rPr>
        <w:t>www.belgaconsultores.com.br</w:t>
      </w:r>
    </w:hyperlink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 / </w:t>
    </w:r>
    <w:proofErr w:type="spellStart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>email</w:t>
    </w:r>
    <w:proofErr w:type="spellEnd"/>
    <w:r w:rsidRPr="00D2449B">
      <w:rPr>
        <w:rFonts w:ascii="Arial Black" w:eastAsia="Times New Roman" w:hAnsi="Arial Black" w:cs="Times New Roman"/>
        <w:sz w:val="16"/>
        <w:szCs w:val="16"/>
        <w:lang w:eastAsia="pt-BR"/>
      </w:rPr>
      <w:t xml:space="preserve">: sinistro@belgaconsultores.com.br </w:t>
    </w:r>
  </w:p>
  <w:p w:rsidR="00D2449B" w:rsidRPr="00D2449B" w:rsidRDefault="00D2449B" w:rsidP="00D2449B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D2449B" w:rsidRDefault="00D244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41" w:rsidRDefault="00850841" w:rsidP="006500DA">
      <w:pPr>
        <w:spacing w:after="0"/>
      </w:pPr>
      <w:r>
        <w:separator/>
      </w:r>
    </w:p>
  </w:footnote>
  <w:footnote w:type="continuationSeparator" w:id="0">
    <w:p w:rsidR="00850841" w:rsidRDefault="00850841" w:rsidP="006500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DA" w:rsidRDefault="006500DA">
    <w:pPr>
      <w:pStyle w:val="Cabealho"/>
    </w:pPr>
  </w:p>
  <w:p w:rsidR="006500DA" w:rsidRDefault="00D2449B">
    <w:pPr>
      <w:pStyle w:val="Cabealho"/>
    </w:pPr>
    <w:r>
      <w:rPr>
        <w:noProof/>
        <w:lang w:eastAsia="pt-BR"/>
      </w:rPr>
      <w:drawing>
        <wp:inline distT="0" distB="0" distL="0" distR="0">
          <wp:extent cx="1781175" cy="866775"/>
          <wp:effectExtent l="0" t="0" r="9525" b="9525"/>
          <wp:docPr id="1" name="Imagem 1" descr="Descrição: C:\Users\Notebook\Pictures\Belga Consultores pasta - Có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C:\Users\Notebook\Pictures\Belga Consultores pasta - Có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00DA" w:rsidRDefault="006500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422"/>
    <w:multiLevelType w:val="hybridMultilevel"/>
    <w:tmpl w:val="9864AC76"/>
    <w:lvl w:ilvl="0" w:tplc="DFBA97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21E9A"/>
    <w:multiLevelType w:val="hybridMultilevel"/>
    <w:tmpl w:val="F20C66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0DA"/>
    <w:rsid w:val="000F1889"/>
    <w:rsid w:val="006500DA"/>
    <w:rsid w:val="00850841"/>
    <w:rsid w:val="00D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00D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0D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500DA"/>
  </w:style>
  <w:style w:type="paragraph" w:styleId="Rodap">
    <w:name w:val="footer"/>
    <w:basedOn w:val="Normal"/>
    <w:link w:val="RodapChar"/>
    <w:uiPriority w:val="99"/>
    <w:unhideWhenUsed/>
    <w:rsid w:val="006500D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500DA"/>
  </w:style>
  <w:style w:type="character" w:styleId="Hyperlink">
    <w:name w:val="Hyperlink"/>
    <w:basedOn w:val="Fontepargpadro"/>
    <w:uiPriority w:val="99"/>
    <w:unhideWhenUsed/>
    <w:rsid w:val="006500D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500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44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500D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0D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500DA"/>
  </w:style>
  <w:style w:type="paragraph" w:styleId="Rodap">
    <w:name w:val="footer"/>
    <w:basedOn w:val="Normal"/>
    <w:link w:val="RodapChar"/>
    <w:uiPriority w:val="99"/>
    <w:unhideWhenUsed/>
    <w:rsid w:val="006500D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500DA"/>
  </w:style>
  <w:style w:type="character" w:styleId="Hyperlink">
    <w:name w:val="Hyperlink"/>
    <w:basedOn w:val="Fontepargpadro"/>
    <w:uiPriority w:val="99"/>
    <w:unhideWhenUsed/>
    <w:rsid w:val="006500D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500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44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stro@belgaconsultores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lgaconsultor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2016-01-09T17:04:00Z</dcterms:created>
  <dcterms:modified xsi:type="dcterms:W3CDTF">2016-01-09T17:19:00Z</dcterms:modified>
</cp:coreProperties>
</file>